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CE" w:rsidRDefault="0079752C" w:rsidP="0079752C">
      <w:pPr>
        <w:pStyle w:val="Heading2"/>
      </w:pPr>
      <w:r>
        <w:t xml:space="preserve">Good for Prince Albert </w:t>
      </w:r>
    </w:p>
    <w:p w:rsidR="0079752C" w:rsidRDefault="0079752C" w:rsidP="0079752C">
      <w:r>
        <w:t>The goals of the Public Art Program are: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Build a visually rich environment;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Inspire community belonging and memory, enhancing quality of life and place;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Tell the story of and highlight the rich heritage including First Nations and Metis and the diverse cultural make up of Prince Albert;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Encourage the placement of public art throughout our City including large scale developments and residential neighbourhoods, identifying the unique character and/or history of that neighbourhood;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Offer an engaging option for commemoration of individuals, groups or events;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Provide art opportunities that are freely accessible to all;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Play a role in attracting, nurturing, and retaining creative businesses and workers, including artists;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Provide creative opportunities and recognition for Prince Albert, Saskatchewan, as well as Canadian and International Artists;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Strategically seek donors and funding opportunities for Public Art;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Serve as a catalyst to economic development and tourism;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Encourage public involvement, connections, and appreciation of the arts and cultural interaction; and,</w:t>
      </w:r>
    </w:p>
    <w:p w:rsidR="0079752C" w:rsidRPr="0079752C" w:rsidRDefault="0079752C" w:rsidP="0079752C">
      <w:pPr>
        <w:numPr>
          <w:ilvl w:val="0"/>
          <w:numId w:val="1"/>
        </w:numPr>
        <w:rPr>
          <w:lang w:val="en-GB"/>
        </w:rPr>
      </w:pPr>
      <w:r w:rsidRPr="0079752C">
        <w:rPr>
          <w:lang w:val="en-GB"/>
        </w:rPr>
        <w:t>Develop a City wide, including neighbourhoods, Public Art plan that considers various criteria.</w:t>
      </w:r>
    </w:p>
    <w:p w:rsidR="0079752C" w:rsidRDefault="0079752C" w:rsidP="0079752C">
      <w:bookmarkStart w:id="0" w:name="_GoBack"/>
      <w:bookmarkEnd w:id="0"/>
    </w:p>
    <w:p w:rsidR="0079752C" w:rsidRPr="0079752C" w:rsidRDefault="0079752C" w:rsidP="0079752C"/>
    <w:sectPr w:rsidR="0079752C" w:rsidRPr="00797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4A8C"/>
    <w:multiLevelType w:val="hybridMultilevel"/>
    <w:tmpl w:val="339EB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2C"/>
    <w:rsid w:val="0079752C"/>
    <w:rsid w:val="00A8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A4B0"/>
  <w15:chartTrackingRefBased/>
  <w15:docId w15:val="{90D32F86-9381-4548-BBC2-65D1E906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5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MacLeod Campbell</dc:creator>
  <cp:keywords/>
  <dc:description/>
  <cp:lastModifiedBy>Judy MacLeod Campbell</cp:lastModifiedBy>
  <cp:revision>2</cp:revision>
  <dcterms:created xsi:type="dcterms:W3CDTF">2019-05-10T19:47:00Z</dcterms:created>
  <dcterms:modified xsi:type="dcterms:W3CDTF">2019-05-10T19:49:00Z</dcterms:modified>
</cp:coreProperties>
</file>